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D9A33" w14:textId="52732852" w:rsidR="007D2A50" w:rsidRDefault="007D2A50" w:rsidP="007D2A50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14:paraId="795BD123" w14:textId="504EBEFD" w:rsidR="007D2A50" w:rsidRDefault="00102251" w:rsidP="007D2A50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</w:t>
      </w:r>
      <w:r w:rsidR="007D2A50">
        <w:rPr>
          <w:bCs/>
          <w:sz w:val="28"/>
          <w:szCs w:val="28"/>
        </w:rPr>
        <w:t xml:space="preserve"> мэра </w:t>
      </w:r>
    </w:p>
    <w:p w14:paraId="16B20E14" w14:textId="550DC4B8" w:rsidR="007D2A50" w:rsidRDefault="001823F8" w:rsidP="007D2A50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7D2A50">
        <w:rPr>
          <w:bCs/>
          <w:sz w:val="28"/>
          <w:szCs w:val="28"/>
        </w:rPr>
        <w:t>униципального образования</w:t>
      </w:r>
    </w:p>
    <w:p w14:paraId="226CB0CD" w14:textId="31A73693" w:rsidR="007D2A50" w:rsidRDefault="007D2A50" w:rsidP="007D2A50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Ногликский муниципальный округ</w:t>
      </w:r>
    </w:p>
    <w:p w14:paraId="2694B317" w14:textId="24FFBC73" w:rsidR="007D2A50" w:rsidRDefault="007D2A50" w:rsidP="007D2A50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Сахалинской области</w:t>
      </w:r>
    </w:p>
    <w:p w14:paraId="5B96030C" w14:textId="7F019A1F" w:rsidR="007D2A50" w:rsidRDefault="007D2A50" w:rsidP="007D2A50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921343">
        <w:rPr>
          <w:bCs/>
          <w:sz w:val="28"/>
          <w:szCs w:val="28"/>
        </w:rPr>
        <w:t>08 сентября 2025 года</w:t>
      </w:r>
      <w:r>
        <w:rPr>
          <w:bCs/>
          <w:sz w:val="28"/>
          <w:szCs w:val="28"/>
        </w:rPr>
        <w:t xml:space="preserve"> № </w:t>
      </w:r>
      <w:r w:rsidR="00921343">
        <w:rPr>
          <w:bCs/>
          <w:sz w:val="28"/>
          <w:szCs w:val="28"/>
        </w:rPr>
        <w:t>67-р</w:t>
      </w:r>
      <w:bookmarkStart w:id="0" w:name="_GoBack"/>
      <w:bookmarkEnd w:id="0"/>
    </w:p>
    <w:p w14:paraId="0306AD0A" w14:textId="77777777" w:rsidR="007D2A50" w:rsidRDefault="007D2A50" w:rsidP="007D2A50">
      <w:pPr>
        <w:jc w:val="center"/>
        <w:rPr>
          <w:bCs/>
          <w:sz w:val="28"/>
          <w:szCs w:val="28"/>
        </w:rPr>
      </w:pPr>
    </w:p>
    <w:p w14:paraId="7E140162" w14:textId="77777777" w:rsidR="001823F8" w:rsidRDefault="001823F8" w:rsidP="007D2A50">
      <w:pPr>
        <w:jc w:val="center"/>
        <w:rPr>
          <w:bCs/>
          <w:sz w:val="28"/>
          <w:szCs w:val="28"/>
        </w:rPr>
      </w:pPr>
    </w:p>
    <w:p w14:paraId="60861472" w14:textId="77777777" w:rsidR="001823F8" w:rsidRDefault="001823F8" w:rsidP="007D2A50">
      <w:pPr>
        <w:jc w:val="center"/>
        <w:rPr>
          <w:bCs/>
          <w:sz w:val="28"/>
          <w:szCs w:val="28"/>
        </w:rPr>
      </w:pPr>
    </w:p>
    <w:p w14:paraId="32291DA5" w14:textId="4FD8096E" w:rsidR="007D2A50" w:rsidRDefault="00A73910" w:rsidP="007D2A5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МЕТОДИКА</w:t>
      </w:r>
    </w:p>
    <w:p w14:paraId="108A73EB" w14:textId="2DEE8FDD" w:rsidR="00262816" w:rsidRDefault="00404C45" w:rsidP="00262816">
      <w:pPr>
        <w:spacing w:after="48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прогнозирования поступлений доходов в бюджет муниципального образования Ногликский муниципальный округ Сахалинской области, главным администратором которых является администрация муниципального образования Ногликский муниципальный ок</w:t>
      </w:r>
      <w:r w:rsidR="008B70B9">
        <w:rPr>
          <w:bCs/>
          <w:sz w:val="28"/>
          <w:szCs w:val="28"/>
        </w:rPr>
        <w:t>руг С</w:t>
      </w:r>
      <w:r>
        <w:rPr>
          <w:bCs/>
          <w:sz w:val="28"/>
          <w:szCs w:val="28"/>
        </w:rPr>
        <w:t>ахалинской области</w:t>
      </w:r>
    </w:p>
    <w:p w14:paraId="2F9BEE11" w14:textId="486665B2" w:rsidR="00D15934" w:rsidRDefault="00404C45" w:rsidP="00CF3230">
      <w:pPr>
        <w:pStyle w:val="ab"/>
        <w:numPr>
          <w:ilvl w:val="0"/>
          <w:numId w:val="1"/>
        </w:numPr>
        <w:spacing w:after="480"/>
        <w:ind w:left="0" w:firstLine="0"/>
        <w:jc w:val="center"/>
        <w:rPr>
          <w:sz w:val="28"/>
          <w:szCs w:val="28"/>
        </w:rPr>
      </w:pPr>
      <w:r w:rsidRPr="00262816">
        <w:rPr>
          <w:sz w:val="28"/>
          <w:szCs w:val="28"/>
        </w:rPr>
        <w:t>О</w:t>
      </w:r>
      <w:r w:rsidR="00102BA0" w:rsidRPr="00262816">
        <w:rPr>
          <w:sz w:val="28"/>
          <w:szCs w:val="28"/>
        </w:rPr>
        <w:t>бщее положение</w:t>
      </w:r>
    </w:p>
    <w:p w14:paraId="1F6031E2" w14:textId="77777777" w:rsidR="00CF3230" w:rsidRPr="00262816" w:rsidRDefault="00CF3230" w:rsidP="00CF3230">
      <w:pPr>
        <w:pStyle w:val="ab"/>
        <w:spacing w:after="480"/>
        <w:ind w:left="0"/>
        <w:rPr>
          <w:sz w:val="28"/>
          <w:szCs w:val="28"/>
        </w:rPr>
      </w:pPr>
    </w:p>
    <w:p w14:paraId="6E0BCE21" w14:textId="3CA72C37" w:rsidR="00102BA0" w:rsidRDefault="00102BA0" w:rsidP="00A73910">
      <w:pPr>
        <w:pStyle w:val="ab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</w:t>
      </w:r>
      <w:r w:rsidRPr="00102BA0">
        <w:rPr>
          <w:sz w:val="28"/>
          <w:szCs w:val="28"/>
        </w:rPr>
        <w:t xml:space="preserve">методика прогнозирования поступлений доходов </w:t>
      </w:r>
      <w:r w:rsidR="002678CE">
        <w:rPr>
          <w:sz w:val="28"/>
          <w:szCs w:val="28"/>
        </w:rPr>
        <w:br/>
      </w:r>
      <w:r w:rsidRPr="00102BA0">
        <w:rPr>
          <w:sz w:val="28"/>
          <w:szCs w:val="28"/>
        </w:rPr>
        <w:t xml:space="preserve">в бюджет муниципального образования Ногликский муниципальный округ Сахалинской области, главным администратором которых является </w:t>
      </w:r>
      <w:r>
        <w:rPr>
          <w:sz w:val="28"/>
          <w:szCs w:val="28"/>
        </w:rPr>
        <w:t>администрация</w:t>
      </w:r>
      <w:r w:rsidRPr="00102BA0">
        <w:rPr>
          <w:sz w:val="28"/>
          <w:szCs w:val="28"/>
        </w:rPr>
        <w:t xml:space="preserve"> муниципального образования Ногликский муниципальный округ Сахалинской области (далее - методика прогнозирования, главный администратор), определяет параметры расчета главным администратором</w:t>
      </w:r>
      <w:r w:rsidR="00703464">
        <w:rPr>
          <w:sz w:val="28"/>
          <w:szCs w:val="28"/>
        </w:rPr>
        <w:t xml:space="preserve"> прогнозных поступлений доходов.</w:t>
      </w:r>
    </w:p>
    <w:p w14:paraId="55EFC617" w14:textId="6AEDDC6A" w:rsidR="00102BA0" w:rsidRPr="005B46EA" w:rsidRDefault="00102BA0" w:rsidP="00A73910">
      <w:pPr>
        <w:pStyle w:val="ab"/>
        <w:numPr>
          <w:ilvl w:val="1"/>
          <w:numId w:val="1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EA1B83">
        <w:rPr>
          <w:sz w:val="28"/>
          <w:szCs w:val="28"/>
        </w:rPr>
        <w:t xml:space="preserve">Методика прогнозирования применяется при расчетах прогнозных объемов поступлений доходов на очередной финансовый год </w:t>
      </w:r>
      <w:r w:rsidR="00EE509A" w:rsidRPr="00EA1B83">
        <w:rPr>
          <w:sz w:val="28"/>
          <w:szCs w:val="28"/>
        </w:rPr>
        <w:br/>
      </w:r>
      <w:r w:rsidRPr="00EA1B83">
        <w:rPr>
          <w:sz w:val="28"/>
          <w:szCs w:val="28"/>
        </w:rPr>
        <w:t xml:space="preserve">и плановый период по всем кодам классификации доходов, закрепленным </w:t>
      </w:r>
      <w:r w:rsidR="00EE509A" w:rsidRPr="00EA1B83">
        <w:rPr>
          <w:sz w:val="28"/>
          <w:szCs w:val="28"/>
        </w:rPr>
        <w:br/>
      </w:r>
      <w:r w:rsidRPr="00EA1B83">
        <w:rPr>
          <w:sz w:val="28"/>
          <w:szCs w:val="28"/>
        </w:rPr>
        <w:t>за главным администратором</w:t>
      </w:r>
      <w:r w:rsidR="008B70B9" w:rsidRPr="00EA1B83">
        <w:rPr>
          <w:sz w:val="28"/>
          <w:szCs w:val="28"/>
        </w:rPr>
        <w:t xml:space="preserve"> доходов </w:t>
      </w:r>
      <w:r w:rsidRPr="00EA1B83">
        <w:rPr>
          <w:sz w:val="28"/>
          <w:szCs w:val="28"/>
        </w:rPr>
        <w:t xml:space="preserve">постановлением администрации муниципального образования Ногликский муниципальный округ Сахалинской области, а также распоряжением </w:t>
      </w:r>
      <w:r w:rsidR="001328F7" w:rsidRPr="00EA1B83">
        <w:rPr>
          <w:sz w:val="28"/>
          <w:szCs w:val="28"/>
        </w:rPr>
        <w:t xml:space="preserve">главного администратора </w:t>
      </w:r>
      <w:r w:rsidR="00EE509A" w:rsidRPr="00EA1B83">
        <w:rPr>
          <w:sz w:val="28"/>
          <w:szCs w:val="28"/>
        </w:rPr>
        <w:br/>
      </w:r>
      <w:r w:rsidRPr="00EA1B83">
        <w:rPr>
          <w:sz w:val="28"/>
          <w:szCs w:val="28"/>
        </w:rPr>
        <w:t>об администрировании доходов</w:t>
      </w:r>
      <w:r w:rsidRPr="005B46EA">
        <w:rPr>
          <w:sz w:val="28"/>
          <w:szCs w:val="28"/>
        </w:rPr>
        <w:t>.</w:t>
      </w:r>
    </w:p>
    <w:p w14:paraId="26DE6CC7" w14:textId="7D396551" w:rsidR="00703464" w:rsidRPr="00703464" w:rsidRDefault="00102BA0" w:rsidP="00A73910">
      <w:pPr>
        <w:pStyle w:val="ab"/>
        <w:numPr>
          <w:ilvl w:val="1"/>
          <w:numId w:val="1"/>
        </w:numPr>
        <w:ind w:left="0" w:firstLine="709"/>
        <w:jc w:val="both"/>
      </w:pPr>
      <w:r w:rsidRPr="00703464">
        <w:rPr>
          <w:sz w:val="28"/>
          <w:szCs w:val="28"/>
        </w:rPr>
        <w:t xml:space="preserve">Методика прогнозирования разработана на основе единых подходов к прогнозированию поступлений доходов в текущем финансовом году, очередном финансовом году и плановом периоде. Для текущего финансового года предусмотрено использование данных о фактических поступлениях доходов за истекшие месяцы </w:t>
      </w:r>
      <w:r w:rsidR="00703464">
        <w:rPr>
          <w:sz w:val="28"/>
          <w:szCs w:val="28"/>
        </w:rPr>
        <w:t>текущего года.</w:t>
      </w:r>
    </w:p>
    <w:p w14:paraId="3F5AEC68" w14:textId="29C206A1" w:rsidR="00703464" w:rsidRPr="00703464" w:rsidRDefault="00102BA0" w:rsidP="001D42D3">
      <w:pPr>
        <w:pStyle w:val="ab"/>
        <w:numPr>
          <w:ilvl w:val="1"/>
          <w:numId w:val="1"/>
        </w:numPr>
        <w:ind w:left="0" w:firstLine="709"/>
        <w:jc w:val="both"/>
      </w:pPr>
      <w:r w:rsidRPr="00703464">
        <w:rPr>
          <w:sz w:val="28"/>
          <w:szCs w:val="28"/>
        </w:rPr>
        <w:t xml:space="preserve">Методика прогнозирования подлежит уточнению при внесении изменений в законодательные и иные нормативные правовые акты Российской Федерации, Сахалинской области и в нормативные правовые акты администрации </w:t>
      </w:r>
      <w:r w:rsidR="001D42D3" w:rsidRPr="001D42D3">
        <w:rPr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703464">
        <w:rPr>
          <w:sz w:val="28"/>
          <w:szCs w:val="28"/>
        </w:rPr>
        <w:t>и Собрания муниципального образования Ногликский муниципальны</w:t>
      </w:r>
      <w:r w:rsidR="00703464">
        <w:rPr>
          <w:sz w:val="28"/>
          <w:szCs w:val="28"/>
        </w:rPr>
        <w:t>й округ Сахалинской области.</w:t>
      </w:r>
    </w:p>
    <w:p w14:paraId="369310C5" w14:textId="3FFB8586" w:rsidR="00102BA0" w:rsidRPr="00703464" w:rsidRDefault="00102BA0" w:rsidP="00A73910">
      <w:pPr>
        <w:pStyle w:val="ab"/>
        <w:numPr>
          <w:ilvl w:val="1"/>
          <w:numId w:val="1"/>
        </w:numPr>
        <w:ind w:left="0" w:firstLine="709"/>
        <w:jc w:val="both"/>
      </w:pPr>
      <w:r w:rsidRPr="00703464">
        <w:rPr>
          <w:sz w:val="28"/>
          <w:szCs w:val="28"/>
        </w:rPr>
        <w:lastRenderedPageBreak/>
        <w:t>Для расчета прогнозируемого объема доходов используются</w:t>
      </w:r>
      <w:r w:rsidR="005B46EA">
        <w:rPr>
          <w:sz w:val="28"/>
          <w:szCs w:val="28"/>
        </w:rPr>
        <w:t xml:space="preserve"> методы</w:t>
      </w:r>
      <w:r w:rsidRPr="00703464">
        <w:rPr>
          <w:sz w:val="28"/>
          <w:szCs w:val="28"/>
        </w:rPr>
        <w:t>:</w:t>
      </w:r>
    </w:p>
    <w:p w14:paraId="42F73793" w14:textId="49B386AE" w:rsidR="00102BA0" w:rsidRPr="00703464" w:rsidRDefault="005B46EA" w:rsidP="00A73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2BA0" w:rsidRPr="00703464">
        <w:rPr>
          <w:sz w:val="28"/>
          <w:szCs w:val="28"/>
        </w:rPr>
        <w:t>прямо</w:t>
      </w:r>
      <w:r w:rsidR="00B0038F">
        <w:rPr>
          <w:sz w:val="28"/>
          <w:szCs w:val="28"/>
        </w:rPr>
        <w:t>й</w:t>
      </w:r>
      <w:r w:rsidR="00102BA0" w:rsidRPr="00703464">
        <w:rPr>
          <w:sz w:val="28"/>
          <w:szCs w:val="28"/>
        </w:rPr>
        <w:t xml:space="preserve"> расчет</w:t>
      </w:r>
      <w:r w:rsidR="00B0038F">
        <w:rPr>
          <w:sz w:val="28"/>
          <w:szCs w:val="28"/>
        </w:rPr>
        <w:t xml:space="preserve">, </w:t>
      </w:r>
      <w:r w:rsidR="00102BA0" w:rsidRPr="00703464">
        <w:rPr>
          <w:sz w:val="28"/>
          <w:szCs w:val="28"/>
        </w:rPr>
        <w:t>основан</w:t>
      </w:r>
      <w:r w:rsidR="00B0038F">
        <w:rPr>
          <w:sz w:val="28"/>
          <w:szCs w:val="28"/>
        </w:rPr>
        <w:t>ный</w:t>
      </w:r>
      <w:r w:rsidR="00102BA0" w:rsidRPr="00703464">
        <w:rPr>
          <w:sz w:val="28"/>
          <w:szCs w:val="28"/>
        </w:rPr>
        <w:t xml:space="preserve">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14:paraId="211BCC5C" w14:textId="6A0042E7" w:rsidR="00102BA0" w:rsidRPr="00B0038F" w:rsidRDefault="00B0038F" w:rsidP="00A73910">
      <w:pPr>
        <w:ind w:firstLine="709"/>
        <w:jc w:val="both"/>
        <w:rPr>
          <w:sz w:val="28"/>
          <w:szCs w:val="28"/>
        </w:rPr>
      </w:pPr>
      <w:r>
        <w:t xml:space="preserve">- </w:t>
      </w:r>
      <w:r w:rsidR="00102BA0" w:rsidRPr="00B0038F">
        <w:rPr>
          <w:sz w:val="28"/>
          <w:szCs w:val="28"/>
        </w:rPr>
        <w:t xml:space="preserve">усреднения </w:t>
      </w:r>
      <w:r>
        <w:rPr>
          <w:sz w:val="28"/>
          <w:szCs w:val="28"/>
        </w:rPr>
        <w:t>–</w:t>
      </w:r>
      <w:r w:rsidR="00102BA0" w:rsidRPr="00B0038F">
        <w:rPr>
          <w:sz w:val="28"/>
          <w:szCs w:val="28"/>
        </w:rPr>
        <w:t xml:space="preserve"> расчет</w:t>
      </w:r>
      <w:r>
        <w:rPr>
          <w:sz w:val="28"/>
          <w:szCs w:val="28"/>
        </w:rPr>
        <w:t xml:space="preserve"> на основании</w:t>
      </w:r>
      <w:r w:rsidR="00102BA0" w:rsidRPr="00B0038F">
        <w:rPr>
          <w:sz w:val="28"/>
          <w:szCs w:val="28"/>
        </w:rPr>
        <w:t xml:space="preserve"> усреднения годовых объемов доходов </w:t>
      </w:r>
      <w:r>
        <w:rPr>
          <w:sz w:val="28"/>
          <w:szCs w:val="28"/>
        </w:rPr>
        <w:t xml:space="preserve">бюджета муниципального образования </w:t>
      </w:r>
      <w:r w:rsidR="000976D0">
        <w:rPr>
          <w:sz w:val="28"/>
          <w:szCs w:val="28"/>
        </w:rPr>
        <w:t xml:space="preserve">Ногликский муниципальный округ Сахалинской области (далее – местный бюджет) </w:t>
      </w:r>
      <w:r w:rsidR="00102BA0" w:rsidRPr="00B0038F">
        <w:rPr>
          <w:sz w:val="28"/>
          <w:szCs w:val="28"/>
        </w:rPr>
        <w:t>не менее чем за 3 года или за весь период поступления соответствующего вида доходов в случае, если он не превышает 3 года;</w:t>
      </w:r>
    </w:p>
    <w:p w14:paraId="427BA39D" w14:textId="436E7092" w:rsidR="00102BA0" w:rsidRPr="00B0038F" w:rsidRDefault="00B0038F" w:rsidP="00A73910">
      <w:pPr>
        <w:ind w:firstLine="709"/>
        <w:jc w:val="both"/>
        <w:rPr>
          <w:sz w:val="28"/>
          <w:szCs w:val="28"/>
        </w:rPr>
      </w:pPr>
      <w:r>
        <w:t xml:space="preserve">- </w:t>
      </w:r>
      <w:r w:rsidR="00102BA0" w:rsidRPr="00B0038F">
        <w:rPr>
          <w:sz w:val="28"/>
          <w:szCs w:val="28"/>
        </w:rPr>
        <w:t>иные методы:</w:t>
      </w:r>
    </w:p>
    <w:p w14:paraId="1C408EBC" w14:textId="4BC57947" w:rsidR="00102BA0" w:rsidRPr="004729CC" w:rsidRDefault="00102BA0" w:rsidP="00A73910">
      <w:pPr>
        <w:ind w:firstLine="709"/>
        <w:jc w:val="both"/>
        <w:rPr>
          <w:sz w:val="28"/>
          <w:szCs w:val="28"/>
        </w:rPr>
      </w:pPr>
      <w:r w:rsidRPr="004729CC">
        <w:rPr>
          <w:sz w:val="28"/>
          <w:szCs w:val="28"/>
        </w:rPr>
        <w:t xml:space="preserve">- используется прогнозирование на основании данных о фактическом объеме поступлений в текущем финансовом году, а также оценки ожидаемого поступления доходов </w:t>
      </w:r>
      <w:r w:rsidR="000976D0">
        <w:rPr>
          <w:sz w:val="28"/>
          <w:szCs w:val="28"/>
        </w:rPr>
        <w:t xml:space="preserve">в местный </w:t>
      </w:r>
      <w:r w:rsidRPr="004729CC">
        <w:rPr>
          <w:sz w:val="28"/>
          <w:szCs w:val="28"/>
        </w:rPr>
        <w:t>бюджет с учетом факторов, оказывающих влияние на поступление доходов, в том числе не учтенные при составлен</w:t>
      </w:r>
      <w:r w:rsidR="00CF3969">
        <w:rPr>
          <w:sz w:val="28"/>
          <w:szCs w:val="28"/>
        </w:rPr>
        <w:t>ии прогноза поступления доходов</w:t>
      </w:r>
      <w:r w:rsidRPr="004729CC">
        <w:rPr>
          <w:sz w:val="28"/>
          <w:szCs w:val="28"/>
        </w:rPr>
        <w:t>;</w:t>
      </w:r>
    </w:p>
    <w:p w14:paraId="273142E1" w14:textId="77777777" w:rsidR="004729CC" w:rsidRDefault="00102BA0" w:rsidP="00A73910">
      <w:pPr>
        <w:ind w:firstLine="709"/>
        <w:jc w:val="both"/>
        <w:rPr>
          <w:sz w:val="28"/>
          <w:szCs w:val="28"/>
        </w:rPr>
      </w:pPr>
      <w:r w:rsidRPr="004729CC">
        <w:rPr>
          <w:sz w:val="28"/>
          <w:szCs w:val="28"/>
        </w:rPr>
        <w:t xml:space="preserve">- применяется для исчисления безвозмездных поступлений от других бюджетов бюджетной системы Российской Федерации - ожидаемый объем безвозмездных поступлений определяется на основании объема расходов областного бюджета Сахалинской области. </w:t>
      </w:r>
    </w:p>
    <w:p w14:paraId="0F7BCE1D" w14:textId="77777777" w:rsidR="004729CC" w:rsidRDefault="004729CC" w:rsidP="00A73910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102BA0" w:rsidRPr="004729CC">
        <w:rPr>
          <w:sz w:val="28"/>
          <w:szCs w:val="28"/>
        </w:rPr>
        <w:t>При расчете прогнозного объема поступлений доходов учитываются законодательные и иные нормативные правовые акты Российской Федерации, Сахалинской области, нормативные правовые акты Собрания муниципального образования Ногликский муниципальный округ Сахалинской области, а также проекты, предусматривающие внесение изменений в них.</w:t>
      </w:r>
    </w:p>
    <w:p w14:paraId="7558FA4F" w14:textId="3B81E58B" w:rsidR="00102BA0" w:rsidRPr="004729CC" w:rsidRDefault="004729CC" w:rsidP="00A73910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102BA0" w:rsidRPr="004729CC">
        <w:rPr>
          <w:sz w:val="28"/>
          <w:szCs w:val="28"/>
        </w:rPr>
        <w:t>При расчете прогнозного объема поступлений доходов используется оценка ожидаемых результатов работы по взысканию дебиторской задолженности по доходам, а также влияние на объем поступлений доходов отдельных решений Президента Российской Федерации, Правительства Российской Федерации, высших исполнительных органов государственной власти Сахалинской области и Собрания муниципального образования Ногликский муниципальный округ Сахалинской области.</w:t>
      </w:r>
    </w:p>
    <w:p w14:paraId="5CB54258" w14:textId="422DC1BF" w:rsidR="00337D5D" w:rsidRDefault="004729CC" w:rsidP="00A73910">
      <w:pPr>
        <w:ind w:firstLine="709"/>
        <w:jc w:val="both"/>
      </w:pPr>
      <w:r w:rsidRPr="004729CC">
        <w:rPr>
          <w:sz w:val="28"/>
          <w:szCs w:val="28"/>
        </w:rPr>
        <w:t xml:space="preserve">1.8. </w:t>
      </w:r>
      <w:r w:rsidR="00102BA0" w:rsidRPr="004729CC">
        <w:rPr>
          <w:sz w:val="28"/>
          <w:szCs w:val="28"/>
        </w:rPr>
        <w:t xml:space="preserve">Формулы расчетов, алгоритмы расчетов, показатели, используемые для расчета прогнозируемого объема поступлений по каждому виду (подвиду) доходов местного бюджета, также их описание приводятся </w:t>
      </w:r>
      <w:r w:rsidR="00EE509A">
        <w:rPr>
          <w:sz w:val="28"/>
          <w:szCs w:val="28"/>
        </w:rPr>
        <w:br/>
      </w:r>
      <w:r w:rsidR="00102BA0" w:rsidRPr="004729CC">
        <w:rPr>
          <w:sz w:val="28"/>
          <w:szCs w:val="28"/>
        </w:rPr>
        <w:t>в приложении к настоящей методике прогнозирования.</w:t>
      </w:r>
    </w:p>
    <w:sectPr w:rsidR="00337D5D" w:rsidSect="007D2A50">
      <w:headerReference w:type="default" r:id="rId10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2411660"/>
      <w:docPartObj>
        <w:docPartGallery w:val="Page Numbers (Top of Page)"/>
        <w:docPartUnique/>
      </w:docPartObj>
    </w:sdtPr>
    <w:sdtEndPr/>
    <w:sdtContent>
      <w:p w14:paraId="2F9BEE1B" w14:textId="3026F13E" w:rsidR="00765FB3" w:rsidRDefault="007D2A50" w:rsidP="001823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34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5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9D77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FD3AC9"/>
    <w:multiLevelType w:val="multilevel"/>
    <w:tmpl w:val="8154F90E"/>
    <w:lvl w:ilvl="0">
      <w:start w:val="1"/>
      <w:numFmt w:val="decimal"/>
      <w:lvlText w:val="%1."/>
      <w:lvlJc w:val="left"/>
      <w:pPr>
        <w:ind w:left="42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5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40" w:hanging="2160"/>
      </w:pPr>
      <w:rPr>
        <w:rFonts w:hint="default"/>
      </w:rPr>
    </w:lvl>
  </w:abstractNum>
  <w:abstractNum w:abstractNumId="3" w15:restartNumberingAfterBreak="0">
    <w:nsid w:val="437942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A1F78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5CB4D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6AC1"/>
    <w:rsid w:val="00040485"/>
    <w:rsid w:val="00055DBE"/>
    <w:rsid w:val="000678CD"/>
    <w:rsid w:val="000976D0"/>
    <w:rsid w:val="000F61C5"/>
    <w:rsid w:val="00102251"/>
    <w:rsid w:val="00102BA0"/>
    <w:rsid w:val="001067EA"/>
    <w:rsid w:val="001067F4"/>
    <w:rsid w:val="00113012"/>
    <w:rsid w:val="001328F7"/>
    <w:rsid w:val="00142859"/>
    <w:rsid w:val="0017704D"/>
    <w:rsid w:val="0017781E"/>
    <w:rsid w:val="001823F8"/>
    <w:rsid w:val="001A4934"/>
    <w:rsid w:val="001D42D3"/>
    <w:rsid w:val="00206CA4"/>
    <w:rsid w:val="00262816"/>
    <w:rsid w:val="002678CE"/>
    <w:rsid w:val="002827C4"/>
    <w:rsid w:val="00314D90"/>
    <w:rsid w:val="00333F0B"/>
    <w:rsid w:val="00337D5D"/>
    <w:rsid w:val="003911E3"/>
    <w:rsid w:val="003C3E4D"/>
    <w:rsid w:val="00404C45"/>
    <w:rsid w:val="00435DAE"/>
    <w:rsid w:val="00453A25"/>
    <w:rsid w:val="004729CC"/>
    <w:rsid w:val="004E5AE2"/>
    <w:rsid w:val="00502266"/>
    <w:rsid w:val="005300B2"/>
    <w:rsid w:val="00533967"/>
    <w:rsid w:val="00566BB5"/>
    <w:rsid w:val="005B46EA"/>
    <w:rsid w:val="005D37AF"/>
    <w:rsid w:val="005E46FF"/>
    <w:rsid w:val="0065455C"/>
    <w:rsid w:val="00661363"/>
    <w:rsid w:val="006620C8"/>
    <w:rsid w:val="00664033"/>
    <w:rsid w:val="00666B26"/>
    <w:rsid w:val="00677B2C"/>
    <w:rsid w:val="0068386A"/>
    <w:rsid w:val="006874A9"/>
    <w:rsid w:val="006B3C38"/>
    <w:rsid w:val="006B6431"/>
    <w:rsid w:val="006B6EBB"/>
    <w:rsid w:val="00703464"/>
    <w:rsid w:val="007057EC"/>
    <w:rsid w:val="00763452"/>
    <w:rsid w:val="00765FB3"/>
    <w:rsid w:val="0077121E"/>
    <w:rsid w:val="007853E2"/>
    <w:rsid w:val="007D23EF"/>
    <w:rsid w:val="007D2A50"/>
    <w:rsid w:val="007E1709"/>
    <w:rsid w:val="008112C0"/>
    <w:rsid w:val="008410B6"/>
    <w:rsid w:val="00851291"/>
    <w:rsid w:val="00881598"/>
    <w:rsid w:val="008A52B0"/>
    <w:rsid w:val="008B70B9"/>
    <w:rsid w:val="008C31AE"/>
    <w:rsid w:val="008C6005"/>
    <w:rsid w:val="008D2FF9"/>
    <w:rsid w:val="008E33EA"/>
    <w:rsid w:val="008E3771"/>
    <w:rsid w:val="00906534"/>
    <w:rsid w:val="00921343"/>
    <w:rsid w:val="009310D1"/>
    <w:rsid w:val="009C63DB"/>
    <w:rsid w:val="00A150CA"/>
    <w:rsid w:val="00A37078"/>
    <w:rsid w:val="00A51DC8"/>
    <w:rsid w:val="00A574FB"/>
    <w:rsid w:val="00A70180"/>
    <w:rsid w:val="00A72D7D"/>
    <w:rsid w:val="00A73910"/>
    <w:rsid w:val="00AE0711"/>
    <w:rsid w:val="00B0038F"/>
    <w:rsid w:val="00B11972"/>
    <w:rsid w:val="00BD30A3"/>
    <w:rsid w:val="00BF00DF"/>
    <w:rsid w:val="00C13EBE"/>
    <w:rsid w:val="00C41956"/>
    <w:rsid w:val="00C445A9"/>
    <w:rsid w:val="00C8203B"/>
    <w:rsid w:val="00C86C57"/>
    <w:rsid w:val="00C923A6"/>
    <w:rsid w:val="00CD0931"/>
    <w:rsid w:val="00CF3230"/>
    <w:rsid w:val="00CF3969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1B83"/>
    <w:rsid w:val="00EA335E"/>
    <w:rsid w:val="00EE509A"/>
    <w:rsid w:val="00F21860"/>
    <w:rsid w:val="00F23320"/>
    <w:rsid w:val="00F2648D"/>
    <w:rsid w:val="00F636F0"/>
    <w:rsid w:val="00FA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404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23</cp:revision>
  <cp:lastPrinted>2025-09-08T07:06:00Z</cp:lastPrinted>
  <dcterms:created xsi:type="dcterms:W3CDTF">2016-04-18T22:59:00Z</dcterms:created>
  <dcterms:modified xsi:type="dcterms:W3CDTF">2025-09-08T07:06:00Z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